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59613" w14:textId="77777777" w:rsidR="0025599F" w:rsidRPr="0025599F" w:rsidRDefault="0025599F" w:rsidP="0025599F">
      <w:pPr>
        <w:pBdr>
          <w:top w:val="single" w:sz="4" w:space="0" w:color="00000A"/>
          <w:left w:val="single" w:sz="4" w:space="4" w:color="00000A"/>
          <w:bottom w:val="single" w:sz="4" w:space="1" w:color="00000A"/>
          <w:right w:val="single" w:sz="4" w:space="4" w:color="00000A"/>
        </w:pBdr>
        <w:shd w:val="clear" w:color="auto" w:fill="D9D9D9"/>
        <w:autoSpaceDN w:val="0"/>
        <w:spacing w:after="0" w:line="276" w:lineRule="auto"/>
        <w:jc w:val="both"/>
        <w:textAlignment w:val="baseline"/>
        <w:rPr>
          <w:rFonts w:ascii="Cambria" w:eastAsia="SimSun" w:hAnsi="Cambria" w:cs="Calibri"/>
          <w:b/>
          <w:bCs/>
          <w:w w:val="105"/>
          <w:kern w:val="3"/>
          <w:sz w:val="24"/>
          <w:szCs w:val="24"/>
        </w:rPr>
      </w:pPr>
      <w:bookmarkStart w:id="0" w:name="_Hlk86316115"/>
      <w:bookmarkStart w:id="1" w:name="_Hlk88832568"/>
      <w:r w:rsidRPr="0025599F">
        <w:rPr>
          <w:rFonts w:ascii="Cambria" w:eastAsia="SimSun" w:hAnsi="Cambria" w:cs="Calibri"/>
          <w:b/>
          <w:bCs/>
          <w:w w:val="105"/>
          <w:kern w:val="3"/>
          <w:sz w:val="24"/>
          <w:szCs w:val="24"/>
        </w:rPr>
        <w:t xml:space="preserve">Procedura aperta </w:t>
      </w:r>
      <w:r w:rsidRPr="0025599F">
        <w:rPr>
          <w:rFonts w:ascii="Cambria" w:eastAsia="SimSun" w:hAnsi="Cambria" w:cs="Calibri"/>
          <w:b/>
          <w:bCs/>
          <w:i/>
          <w:iCs/>
          <w:w w:val="105"/>
          <w:kern w:val="3"/>
          <w:sz w:val="24"/>
          <w:szCs w:val="24"/>
        </w:rPr>
        <w:t>ex</w:t>
      </w:r>
      <w:r w:rsidRPr="0025599F">
        <w:rPr>
          <w:rFonts w:ascii="Cambria" w:eastAsia="SimSun" w:hAnsi="Cambria" w:cs="Calibri"/>
          <w:b/>
          <w:bCs/>
          <w:w w:val="105"/>
          <w:kern w:val="3"/>
          <w:sz w:val="24"/>
          <w:szCs w:val="24"/>
        </w:rPr>
        <w:t xml:space="preserve"> art. 71 D.Lgs. 36/2023, di rilevanza comunitaria, interamente telematica, </w:t>
      </w:r>
      <w:bookmarkEnd w:id="0"/>
      <w:bookmarkEnd w:id="1"/>
      <w:r w:rsidRPr="0025599F">
        <w:rPr>
          <w:rFonts w:ascii="Cambria" w:eastAsia="SimSun" w:hAnsi="Cambria" w:cs="Calibri"/>
          <w:b/>
          <w:bCs/>
          <w:w w:val="105"/>
          <w:kern w:val="3"/>
          <w:sz w:val="24"/>
          <w:szCs w:val="24"/>
        </w:rPr>
        <w:t xml:space="preserve">avente ad oggetto l’affidamento del servizio di assistenza a terra per l’aviazione generale presso l’Aeroporto C. Colombo di Genova. </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lastRenderedPageBreak/>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proofErr w:type="gramStart"/>
      <w:r w:rsidRPr="006533B7">
        <w:rPr>
          <w:sz w:val="20"/>
          <w:szCs w:val="20"/>
        </w:rPr>
        <w:t>▪</w:t>
      </w:r>
      <w:r w:rsidR="000A1573">
        <w:rPr>
          <w:sz w:val="20"/>
          <w:szCs w:val="20"/>
        </w:rPr>
        <w:t xml:space="preserve">  </w:t>
      </w:r>
      <w:r w:rsidR="00FA4C47">
        <w:rPr>
          <w:sz w:val="20"/>
          <w:szCs w:val="20"/>
        </w:rPr>
        <w:tab/>
      </w:r>
      <w:proofErr w:type="gramEnd"/>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w:t>
      </w:r>
      <w:proofErr w:type="gramStart"/>
      <w:r w:rsidR="00184306" w:rsidRPr="00F35EAB">
        <w:rPr>
          <w:sz w:val="20"/>
          <w:szCs w:val="20"/>
        </w:rPr>
        <w:t>ad</w:t>
      </w:r>
      <w:proofErr w:type="gramEnd"/>
      <w:r w:rsidR="00184306" w:rsidRPr="00F35EAB">
        <w:rPr>
          <w:sz w:val="20"/>
          <w:szCs w:val="20"/>
        </w:rPr>
        <w:t xml:space="preserve">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w:t>
      </w:r>
      <w:proofErr w:type="gramStart"/>
      <w:r w:rsidR="00184306" w:rsidRPr="00F35EAB">
        <w:rPr>
          <w:sz w:val="20"/>
          <w:szCs w:val="20"/>
        </w:rPr>
        <w:t>ad</w:t>
      </w:r>
      <w:proofErr w:type="gramEnd"/>
      <w:r w:rsidR="00184306" w:rsidRPr="00F35EAB">
        <w:rPr>
          <w:sz w:val="20"/>
          <w:szCs w:val="20"/>
        </w:rPr>
        <w:t xml:space="preserve">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w:t>
      </w:r>
      <w:proofErr w:type="gramStart"/>
      <w:r w:rsidRPr="006533B7">
        <w:rPr>
          <w:i/>
          <w:sz w:val="20"/>
          <w:szCs w:val="20"/>
        </w:rPr>
        <w:t>codice penale</w:t>
      </w:r>
      <w:proofErr w:type="gramEnd"/>
      <w:r w:rsidRPr="006533B7">
        <w:rPr>
          <w:i/>
          <w:sz w:val="20"/>
          <w:szCs w:val="20"/>
        </w:rPr>
        <w:t xml:space="preserv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 xml:space="preserve">indicare il tipo di provvedimento … Sottoposizione a sequestro o confisca ai sensi dell'articolo 240-bis del </w:t>
      </w:r>
      <w:proofErr w:type="gramStart"/>
      <w:r w:rsidRPr="006533B7">
        <w:rPr>
          <w:rFonts w:cs="Courier New"/>
          <w:i/>
          <w:sz w:val="20"/>
          <w:szCs w:val="20"/>
        </w:rPr>
        <w:t>codice penale</w:t>
      </w:r>
      <w:proofErr w:type="gramEnd"/>
      <w:r w:rsidRPr="006533B7">
        <w:rPr>
          <w:rFonts w:cs="Courier New"/>
          <w:i/>
          <w:sz w:val="20"/>
          <w:szCs w:val="20"/>
        </w:rPr>
        <w:t xml:space="preserv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lastRenderedPageBreak/>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proofErr w:type="gramStart"/>
      <w:r w:rsidR="00F11A2B">
        <w:rPr>
          <w:sz w:val="20"/>
          <w:szCs w:val="20"/>
        </w:rPr>
        <w:t xml:space="preserve"> </w:t>
      </w:r>
      <w:r w:rsidR="00762F09">
        <w:rPr>
          <w:sz w:val="20"/>
          <w:szCs w:val="20"/>
        </w:rPr>
        <w:t>….</w:t>
      </w:r>
      <w:proofErr w:type="gramEnd"/>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lastRenderedPageBreak/>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38CB6134" w14:textId="67C11228" w:rsidR="00C41162" w:rsidRDefault="00184306" w:rsidP="004938F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onsorzi di cui all’art. 65, comma 2, lett.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all’art. 65, comma 2, lett</w:t>
      </w:r>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delle seguenti prestazioni</w:t>
      </w:r>
      <w:proofErr w:type="gramStart"/>
      <w:r w:rsidR="00DA22BB" w:rsidRPr="000D08AE">
        <w:rPr>
          <w:rFonts w:cstheme="minorHAnsi"/>
          <w:sz w:val="20"/>
          <w:szCs w:val="20"/>
        </w:rPr>
        <w:t xml:space="preserve"> </w:t>
      </w:r>
      <w:r w:rsidR="00153D4E" w:rsidRPr="000D08AE">
        <w:rPr>
          <w:rFonts w:cstheme="minorHAnsi"/>
          <w:sz w:val="20"/>
          <w:szCs w:val="20"/>
        </w:rPr>
        <w:t>….</w:t>
      </w:r>
      <w:proofErr w:type="gramEnd"/>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 xml:space="preserve">in caso di appalto con prestazioni scorporabili, secondarie, accessorie o sussidiarie differenti da quelle prevalenti oggetto dell'appalto, e riferibili, per una soglia pari o superiore al 30 per cento, alla medesima categoria omogenea di </w:t>
      </w:r>
      <w:proofErr w:type="gramStart"/>
      <w:r w:rsidRPr="00336832">
        <w:rPr>
          <w:rFonts w:cstheme="minorHAnsi"/>
          <w:b/>
          <w:i/>
          <w:iCs/>
          <w:sz w:val="20"/>
          <w:szCs w:val="20"/>
        </w:rPr>
        <w:t>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w:t>
      </w:r>
      <w:proofErr w:type="gramEnd"/>
      <w:r w:rsidR="00A06E35" w:rsidRPr="000D08AE">
        <w:rPr>
          <w:rFonts w:cstheme="minorHAnsi"/>
          <w:sz w:val="20"/>
          <w:szCs w:val="20"/>
        </w:rPr>
        <w:t xml:space="preserve">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w:t>
      </w:r>
      <w:proofErr w:type="gramStart"/>
      <w:r w:rsidR="003B739C">
        <w:rPr>
          <w:rFonts w:cstheme="minorHAnsi"/>
          <w:sz w:val="20"/>
          <w:szCs w:val="20"/>
        </w:rPr>
        <w:t xml:space="preserve">…….. </w:t>
      </w:r>
      <w:r w:rsidR="00153D4E" w:rsidRPr="000D08AE">
        <w:rPr>
          <w:rFonts w:cstheme="minorHAnsi"/>
          <w:sz w:val="20"/>
          <w:szCs w:val="20"/>
        </w:rPr>
        <w:t>;</w:t>
      </w:r>
      <w:proofErr w:type="gramEnd"/>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w:t>
      </w:r>
      <w:r w:rsidR="000D08AE" w:rsidRPr="00866902">
        <w:rPr>
          <w:rFonts w:cstheme="minorHAnsi"/>
          <w:sz w:val="20"/>
          <w:szCs w:val="20"/>
        </w:rPr>
        <w:lastRenderedPageBreak/>
        <w:t>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proofErr w:type="gramStart"/>
      <w:r>
        <w:rPr>
          <w:i/>
          <w:sz w:val="20"/>
          <w:szCs w:val="20"/>
        </w:rPr>
        <w:t>(</w:t>
      </w:r>
      <w:r w:rsidR="00184306" w:rsidRPr="006533B7">
        <w:rPr>
          <w:i/>
          <w:sz w:val="20"/>
          <w:szCs w:val="20"/>
        </w:rPr>
        <w:t xml:space="preserve"> </w:t>
      </w:r>
      <w:r w:rsidR="00184306" w:rsidRPr="006533B7">
        <w:rPr>
          <w:sz w:val="20"/>
          <w:szCs w:val="20"/>
        </w:rPr>
        <w:t>▪</w:t>
      </w:r>
      <w:proofErr w:type="gramEnd"/>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proofErr w:type="gramStart"/>
      <w:r w:rsidRPr="006533B7">
        <w:rPr>
          <w:bCs/>
          <w:sz w:val="20"/>
          <w:szCs w:val="20"/>
        </w:rPr>
        <w:t>porre in essere</w:t>
      </w:r>
      <w:proofErr w:type="gramEnd"/>
      <w:r w:rsidRPr="006533B7">
        <w:rPr>
          <w:bCs/>
          <w:sz w:val="20"/>
          <w:szCs w:val="20"/>
        </w:rPr>
        <w:t xml:space="preserv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proofErr w:type="gramStart"/>
      <w:r w:rsidR="006E246B" w:rsidRPr="006533B7">
        <w:rPr>
          <w:sz w:val="20"/>
          <w:szCs w:val="20"/>
        </w:rPr>
        <w:t>ad</w:t>
      </w:r>
      <w:proofErr w:type="gramEnd"/>
      <w:r w:rsidR="006E246B" w:rsidRPr="006533B7">
        <w:rPr>
          <w:sz w:val="20"/>
          <w:szCs w:val="20"/>
        </w:rPr>
        <w:t xml:space="preserve">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Anac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eIDAS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 xml:space="preserve">in alternativa, nel caso in cui l’operatore economico non sia presente nei </w:t>
      </w:r>
      <w:proofErr w:type="gramStart"/>
      <w:r w:rsidR="00184306" w:rsidRPr="006533B7">
        <w:rPr>
          <w:i/>
          <w:sz w:val="20"/>
          <w:szCs w:val="20"/>
        </w:rPr>
        <w:t>predetti</w:t>
      </w:r>
      <w:proofErr w:type="gramEnd"/>
      <w:r w:rsidR="00184306" w:rsidRPr="006533B7">
        <w:rPr>
          <w:i/>
          <w:sz w:val="20"/>
          <w:szCs w:val="20"/>
        </w:rPr>
        <w:t xml:space="preserve">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074EE" w14:textId="77777777" w:rsidR="003113F1" w:rsidRDefault="003113F1">
      <w:pPr>
        <w:spacing w:after="0" w:line="240" w:lineRule="auto"/>
      </w:pPr>
      <w:r>
        <w:separator/>
      </w:r>
    </w:p>
  </w:endnote>
  <w:endnote w:type="continuationSeparator" w:id="0">
    <w:p w14:paraId="25526060" w14:textId="77777777" w:rsidR="003113F1" w:rsidRDefault="00311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tillium">
    <w:altName w:val="Times New Roman"/>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34829" w14:textId="77777777" w:rsidR="003113F1" w:rsidRDefault="003113F1">
      <w:pPr>
        <w:rPr>
          <w:sz w:val="12"/>
        </w:rPr>
      </w:pPr>
      <w:r>
        <w:separator/>
      </w:r>
    </w:p>
  </w:footnote>
  <w:footnote w:type="continuationSeparator" w:id="0">
    <w:p w14:paraId="7A49272E" w14:textId="77777777" w:rsidR="003113F1" w:rsidRDefault="003113F1">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88923894">
    <w:abstractNumId w:val="12"/>
  </w:num>
  <w:num w:numId="2" w16cid:durableId="1747532144">
    <w:abstractNumId w:val="16"/>
  </w:num>
  <w:num w:numId="3" w16cid:durableId="194126910">
    <w:abstractNumId w:val="8"/>
  </w:num>
  <w:num w:numId="4" w16cid:durableId="1814369190">
    <w:abstractNumId w:val="11"/>
  </w:num>
  <w:num w:numId="5" w16cid:durableId="1082027215">
    <w:abstractNumId w:val="2"/>
  </w:num>
  <w:num w:numId="6" w16cid:durableId="1677995524">
    <w:abstractNumId w:val="15"/>
  </w:num>
  <w:num w:numId="7" w16cid:durableId="687757341">
    <w:abstractNumId w:val="7"/>
  </w:num>
  <w:num w:numId="8" w16cid:durableId="438110404">
    <w:abstractNumId w:val="19"/>
  </w:num>
  <w:num w:numId="9" w16cid:durableId="2124886931">
    <w:abstractNumId w:val="6"/>
  </w:num>
  <w:num w:numId="10" w16cid:durableId="601105162">
    <w:abstractNumId w:val="1"/>
  </w:num>
  <w:num w:numId="11" w16cid:durableId="805709151">
    <w:abstractNumId w:val="13"/>
  </w:num>
  <w:num w:numId="12" w16cid:durableId="1677229606">
    <w:abstractNumId w:val="5"/>
  </w:num>
  <w:num w:numId="13" w16cid:durableId="1279991465">
    <w:abstractNumId w:val="14"/>
  </w:num>
  <w:num w:numId="14" w16cid:durableId="1762336574">
    <w:abstractNumId w:val="0"/>
  </w:num>
  <w:num w:numId="15" w16cid:durableId="1712337772">
    <w:abstractNumId w:val="9"/>
  </w:num>
  <w:num w:numId="16" w16cid:durableId="31929685">
    <w:abstractNumId w:val="3"/>
  </w:num>
  <w:num w:numId="17" w16cid:durableId="797067071">
    <w:abstractNumId w:val="17"/>
  </w:num>
  <w:num w:numId="18" w16cid:durableId="446583041">
    <w:abstractNumId w:val="10"/>
  </w:num>
  <w:num w:numId="19" w16cid:durableId="1008361891">
    <w:abstractNumId w:val="18"/>
  </w:num>
  <w:num w:numId="20" w16cid:durableId="875581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65591"/>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39D4"/>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5599F"/>
    <w:rsid w:val="00264936"/>
    <w:rsid w:val="00266C56"/>
    <w:rsid w:val="0027611A"/>
    <w:rsid w:val="00283A94"/>
    <w:rsid w:val="00287DDF"/>
    <w:rsid w:val="002A1FA2"/>
    <w:rsid w:val="002A377A"/>
    <w:rsid w:val="002B1B8E"/>
    <w:rsid w:val="002B48A1"/>
    <w:rsid w:val="002C0866"/>
    <w:rsid w:val="002C2984"/>
    <w:rsid w:val="002D37A8"/>
    <w:rsid w:val="002D3E91"/>
    <w:rsid w:val="002E3D4C"/>
    <w:rsid w:val="0030059B"/>
    <w:rsid w:val="00303D87"/>
    <w:rsid w:val="00307002"/>
    <w:rsid w:val="003113F1"/>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115A"/>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68E5"/>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43786"/>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6918"/>
    <w:rsid w:val="00D0194E"/>
    <w:rsid w:val="00D05AA9"/>
    <w:rsid w:val="00D07BCC"/>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styleId="Corpodeltesto2">
    <w:name w:val="Body Text 2"/>
    <w:basedOn w:val="Normale"/>
    <w:link w:val="Corpodeltesto2Carattere"/>
    <w:uiPriority w:val="99"/>
    <w:semiHidden/>
    <w:unhideWhenUsed/>
    <w:rsid w:val="005E68E5"/>
    <w:pPr>
      <w:spacing w:after="120" w:line="480" w:lineRule="auto"/>
    </w:pPr>
  </w:style>
  <w:style w:type="character" w:customStyle="1" w:styleId="Corpodeltesto2Carattere">
    <w:name w:val="Corpo del testo 2 Carattere"/>
    <w:basedOn w:val="Carpredefinitoparagrafo"/>
    <w:link w:val="Corpodeltesto2"/>
    <w:uiPriority w:val="99"/>
    <w:semiHidden/>
    <w:rsid w:val="005E6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4351</Words>
  <Characters>24807</Characters>
  <Application>Microsoft Office Word</Application>
  <DocSecurity>0</DocSecurity>
  <Lines>206</Lines>
  <Paragraphs>58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Tiziana Cocola</cp:lastModifiedBy>
  <cp:revision>2</cp:revision>
  <cp:lastPrinted>2023-12-13T08:59:00Z</cp:lastPrinted>
  <dcterms:created xsi:type="dcterms:W3CDTF">2026-03-31T14:16:00Z</dcterms:created>
  <dcterms:modified xsi:type="dcterms:W3CDTF">2026-03-31T14:16:00Z</dcterms:modified>
  <dc:language>it-IT</dc:language>
</cp:coreProperties>
</file>